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1156E5" w:rsidP="00220B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Learning Targets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64656B">
        <w:rPr>
          <w:sz w:val="28"/>
          <w:szCs w:val="28"/>
        </w:rPr>
        <w:t>Geometry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ELO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220B32" w:rsidRPr="00220B32" w:rsidTr="006207BF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220B32" w:rsidRDefault="000F36B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220B32" w:rsidRDefault="00313600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Learning Targets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and model points, lines, and planes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linear and coplanar points, lines, and planes</w:t>
            </w:r>
          </w:p>
          <w:p w:rsidR="0064656B" w:rsidRP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intersecting lines and planes</w:t>
            </w: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80%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Find the midpoint of a segment on a number line and coordinate plane</w:t>
            </w:r>
          </w:p>
          <w:p w:rsidR="0064656B" w:rsidRP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Find the distance between two points on a number line and a coordinate plane</w:t>
            </w: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Measure and classify angles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and use congruent angles and their bisector</w:t>
            </w:r>
          </w:p>
          <w:p w:rsidR="0064656B" w:rsidRP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and use adjacent, vertical, supplementary, complementary, and linear pairs of angles</w:t>
            </w: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Use inductive and deductive reasoning to establish geometric and algebraic validity by constructing truth tables and conditionals</w:t>
            </w:r>
          </w:p>
          <w:p w:rsidR="001156E5" w:rsidRDefault="001156E5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Vocabulary</w:t>
            </w:r>
          </w:p>
          <w:p w:rsidR="0064656B" w:rsidRPr="0064656B" w:rsidRDefault="0064656B" w:rsidP="0064656B">
            <w:pPr>
              <w:pStyle w:val="ListParagraph"/>
              <w:rPr>
                <w:szCs w:val="24"/>
              </w:rPr>
            </w:pP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P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Formulate informal and formal proofs using properties of equality and given theorems, postulates, and definitions applied to algebraic and geometric statements</w:t>
            </w: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angle relationships that occur with parallel and perpendicular lines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Use slope to write an equation of a line</w:t>
            </w:r>
          </w:p>
          <w:p w:rsidR="0064656B" w:rsidRP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Find the distance between a point and a line or between two parallel lines</w:t>
            </w: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64656B">
            <w:pPr>
              <w:rPr>
                <w:szCs w:val="24"/>
              </w:rPr>
            </w:pPr>
            <w:r>
              <w:rPr>
                <w:szCs w:val="24"/>
              </w:rPr>
              <w:t xml:space="preserve">     80%</w:t>
            </w:r>
          </w:p>
        </w:tc>
      </w:tr>
      <w:tr w:rsidR="00220B32" w:rsidTr="006207BF">
        <w:trPr>
          <w:trHeight w:val="1008"/>
        </w:trPr>
        <w:tc>
          <w:tcPr>
            <w:tcW w:w="118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Classify triangles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Identify corresponding parts of triangles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Evaluate congruency using SSS, ASA, SAS, AAS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Use properties of isosceles and equilateral triangles</w:t>
            </w:r>
          </w:p>
          <w:p w:rsidR="0064656B" w:rsidRDefault="0064656B" w:rsidP="0064656B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Construct triangle proofs</w:t>
            </w:r>
          </w:p>
          <w:p w:rsidR="006207BF" w:rsidRPr="0064656B" w:rsidRDefault="006207BF" w:rsidP="006207BF">
            <w:pPr>
              <w:pStyle w:val="ListParagraph"/>
              <w:rPr>
                <w:szCs w:val="24"/>
              </w:rPr>
            </w:pPr>
          </w:p>
        </w:tc>
        <w:tc>
          <w:tcPr>
            <w:tcW w:w="1548" w:type="dxa"/>
          </w:tcPr>
          <w:p w:rsidR="00220B32" w:rsidRDefault="00220B32" w:rsidP="00220B32">
            <w:pPr>
              <w:rPr>
                <w:szCs w:val="24"/>
              </w:rPr>
            </w:pPr>
          </w:p>
          <w:p w:rsidR="0064656B" w:rsidRDefault="0064656B" w:rsidP="0064656B">
            <w:pPr>
              <w:rPr>
                <w:szCs w:val="24"/>
              </w:rPr>
            </w:pPr>
            <w:r>
              <w:rPr>
                <w:szCs w:val="24"/>
              </w:rPr>
              <w:t xml:space="preserve">     75%</w:t>
            </w:r>
          </w:p>
        </w:tc>
      </w:tr>
    </w:tbl>
    <w:p w:rsidR="009758F9" w:rsidRDefault="009758F9" w:rsidP="009758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Cassville High School</w:t>
      </w:r>
    </w:p>
    <w:p w:rsidR="009758F9" w:rsidRDefault="009758F9" w:rsidP="009758F9">
      <w:pPr>
        <w:jc w:val="center"/>
        <w:rPr>
          <w:b/>
          <w:sz w:val="28"/>
          <w:szCs w:val="28"/>
        </w:rPr>
      </w:pPr>
    </w:p>
    <w:p w:rsidR="009758F9" w:rsidRDefault="009758F9" w:rsidP="009758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Learning Targets</w:t>
      </w:r>
    </w:p>
    <w:p w:rsidR="009758F9" w:rsidRDefault="009758F9" w:rsidP="009758F9">
      <w:pPr>
        <w:jc w:val="center"/>
        <w:rPr>
          <w:sz w:val="28"/>
          <w:szCs w:val="28"/>
        </w:rPr>
      </w:pPr>
    </w:p>
    <w:p w:rsidR="009758F9" w:rsidRDefault="009758F9" w:rsidP="009758F9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Course Name:  Geometry</w:t>
      </w:r>
    </w:p>
    <w:p w:rsidR="009758F9" w:rsidRDefault="009758F9" w:rsidP="009758F9">
      <w:pPr>
        <w:rPr>
          <w:sz w:val="28"/>
          <w:szCs w:val="28"/>
        </w:rPr>
      </w:pPr>
    </w:p>
    <w:p w:rsidR="009758F9" w:rsidRDefault="009758F9" w:rsidP="009758F9">
      <w:pPr>
        <w:rPr>
          <w:szCs w:val="24"/>
        </w:rPr>
      </w:pPr>
      <w:r>
        <w:rPr>
          <w:szCs w:val="24"/>
        </w:rPr>
        <w:t>Mark which semester the ELO is taught in.   In the “Mastery Level” column, please place the expected mastery level for the ELO. This should be a well thought out % and evaluated annually when your data analysis has been completed.</w:t>
      </w:r>
    </w:p>
    <w:p w:rsidR="009758F9" w:rsidRDefault="009758F9" w:rsidP="009758F9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9758F9" w:rsidRPr="00220B32" w:rsidTr="00282910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9758F9" w:rsidRPr="00220B32" w:rsidRDefault="009758F9" w:rsidP="002829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9758F9" w:rsidRPr="00220B32" w:rsidRDefault="009758F9" w:rsidP="002829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Learning Targets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9758F9" w:rsidRPr="00220B32" w:rsidRDefault="009758F9" w:rsidP="00282910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9758F9" w:rsidRPr="00220B32" w:rsidRDefault="009758F9" w:rsidP="00282910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Identify similar polygons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 ratios and proportions to solve problems</w:t>
            </w:r>
          </w:p>
          <w:p w:rsidR="009758F9" w:rsidRPr="00F30AAB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Recognize and use altitudes, angle bisectors, and medians of similar triangles to solve problems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Solve problems using Pythagorean Theorem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 trigonometric ratios to solve right triangle problems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Use law of </w:t>
            </w:r>
            <w:proofErr w:type="spellStart"/>
            <w:r>
              <w:rPr>
                <w:szCs w:val="24"/>
              </w:rPr>
              <w:t>sines</w:t>
            </w:r>
            <w:proofErr w:type="spellEnd"/>
            <w:r>
              <w:rPr>
                <w:szCs w:val="24"/>
              </w:rPr>
              <w:t xml:space="preserve"> and cosines to solve triangle problems</w:t>
            </w:r>
          </w:p>
          <w:p w:rsidR="009758F9" w:rsidRPr="00F30AAB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 properties of special right triangles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Find the sum of interior and exterior angles of a polygon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Recognize and apply properties of parallelograms, rectangles, rhombi, squares, and trapezoids</w:t>
            </w:r>
          </w:p>
          <w:p w:rsidR="009758F9" w:rsidRPr="00F30AAB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Formulate proofs dealing with polygons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Name, draw, and recognize figures that have been reflected, translated, rotated, and dilated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Solids</w:t>
            </w:r>
          </w:p>
          <w:p w:rsidR="009758F9" w:rsidRPr="00CE5593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 matrices to perform transformations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 65%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Identify and use parts of a circle</w:t>
            </w:r>
          </w:p>
          <w:p w:rsidR="009758F9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Find arc and angle measure of a circle</w:t>
            </w:r>
          </w:p>
          <w:p w:rsidR="009758F9" w:rsidRPr="00CE5593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Write equations of circles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70%</w:t>
            </w:r>
          </w:p>
        </w:tc>
      </w:tr>
      <w:tr w:rsidR="009758F9" w:rsidTr="00282910">
        <w:trPr>
          <w:trHeight w:val="1008"/>
        </w:trPr>
        <w:tc>
          <w:tcPr>
            <w:tcW w:w="118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9758F9" w:rsidRPr="00CE5593" w:rsidRDefault="009758F9" w:rsidP="009758F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Find the area, volume, and surface area of regular and irregular polygons</w:t>
            </w:r>
          </w:p>
        </w:tc>
        <w:tc>
          <w:tcPr>
            <w:tcW w:w="1548" w:type="dxa"/>
          </w:tcPr>
          <w:p w:rsidR="009758F9" w:rsidRDefault="009758F9" w:rsidP="00282910">
            <w:pPr>
              <w:rPr>
                <w:szCs w:val="24"/>
              </w:rPr>
            </w:pPr>
          </w:p>
          <w:p w:rsidR="009758F9" w:rsidRDefault="009758F9" w:rsidP="00282910">
            <w:pPr>
              <w:rPr>
                <w:szCs w:val="24"/>
              </w:rPr>
            </w:pPr>
            <w:r>
              <w:rPr>
                <w:szCs w:val="24"/>
              </w:rPr>
              <w:t xml:space="preserve">     65%</w:t>
            </w:r>
          </w:p>
        </w:tc>
      </w:tr>
    </w:tbl>
    <w:p w:rsidR="009758F9" w:rsidRPr="00220B32" w:rsidRDefault="009758F9" w:rsidP="009758F9">
      <w:pPr>
        <w:rPr>
          <w:szCs w:val="24"/>
        </w:rPr>
      </w:pPr>
    </w:p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EE" w:rsidRDefault="005449EE" w:rsidP="009758F9">
      <w:r>
        <w:separator/>
      </w:r>
    </w:p>
  </w:endnote>
  <w:endnote w:type="continuationSeparator" w:id="0">
    <w:p w:rsidR="005449EE" w:rsidRDefault="005449EE" w:rsidP="0097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EE" w:rsidRDefault="005449EE" w:rsidP="009758F9">
      <w:r>
        <w:separator/>
      </w:r>
    </w:p>
  </w:footnote>
  <w:footnote w:type="continuationSeparator" w:id="0">
    <w:p w:rsidR="005449EE" w:rsidRDefault="005449EE" w:rsidP="0097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9" w:rsidRDefault="009758F9">
    <w:pPr>
      <w:pStyle w:val="Header"/>
    </w:pPr>
    <w:r>
      <w:t>Last updated 8/13/12</w:t>
    </w:r>
  </w:p>
  <w:p w:rsidR="009758F9" w:rsidRDefault="00975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005"/>
    <w:multiLevelType w:val="hybridMultilevel"/>
    <w:tmpl w:val="2A020E72"/>
    <w:lvl w:ilvl="0" w:tplc="23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0942"/>
    <w:multiLevelType w:val="hybridMultilevel"/>
    <w:tmpl w:val="23306B20"/>
    <w:lvl w:ilvl="0" w:tplc="4DCA9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56E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600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9EE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7BF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5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1AA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8F9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F9"/>
  </w:style>
  <w:style w:type="paragraph" w:styleId="Footer">
    <w:name w:val="footer"/>
    <w:basedOn w:val="Normal"/>
    <w:link w:val="FooterChar"/>
    <w:uiPriority w:val="99"/>
    <w:unhideWhenUsed/>
    <w:rsid w:val="00975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F9"/>
  </w:style>
  <w:style w:type="paragraph" w:styleId="BalloonText">
    <w:name w:val="Balloon Text"/>
    <w:basedOn w:val="Normal"/>
    <w:link w:val="BalloonTextChar"/>
    <w:uiPriority w:val="99"/>
    <w:semiHidden/>
    <w:unhideWhenUsed/>
    <w:rsid w:val="0097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Jill Stanfield</cp:lastModifiedBy>
  <cp:revision>3</cp:revision>
  <dcterms:created xsi:type="dcterms:W3CDTF">2012-08-13T15:24:00Z</dcterms:created>
  <dcterms:modified xsi:type="dcterms:W3CDTF">2012-08-13T15:52:00Z</dcterms:modified>
</cp:coreProperties>
</file>